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B586F" w14:textId="1A259127" w:rsidR="00F24B49" w:rsidRPr="0046061E" w:rsidRDefault="00F24B49" w:rsidP="0046061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</w:pPr>
      <w:r w:rsidRPr="0046061E">
        <w:rPr>
          <w:rFonts w:ascii="Times New Roman" w:eastAsia="Times New Roman" w:hAnsi="Times New Roman" w:cs="Times New Roman"/>
          <w:b/>
          <w:bCs/>
          <w:color w:val="26282A"/>
          <w:sz w:val="24"/>
          <w:szCs w:val="24"/>
          <w:lang w:val="en-US" w:eastAsia="ru-RU"/>
        </w:rPr>
        <w:t xml:space="preserve">Rezumat </w:t>
      </w:r>
    </w:p>
    <w:p w14:paraId="471EE16F" w14:textId="77777777" w:rsidR="0046061E" w:rsidRDefault="0046061E" w:rsidP="0046061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</w:pPr>
      <w:r w:rsidRPr="0046061E">
        <w:rPr>
          <w:rFonts w:ascii="Times New Roman" w:eastAsia="Times New Roman" w:hAnsi="Times New Roman" w:cs="Times New Roman"/>
          <w:b/>
          <w:bCs/>
          <w:color w:val="26282A"/>
          <w:sz w:val="24"/>
          <w:szCs w:val="24"/>
          <w:lang w:val="en-US" w:eastAsia="ru-RU"/>
        </w:rPr>
        <w:t xml:space="preserve">la  </w:t>
      </w:r>
      <w:r w:rsidR="00F24B49" w:rsidRPr="0046061E">
        <w:rPr>
          <w:rFonts w:ascii="Times New Roman" w:eastAsia="Times New Roman" w:hAnsi="Times New Roman" w:cs="Times New Roman"/>
          <w:b/>
          <w:bCs/>
          <w:color w:val="26282A"/>
          <w:sz w:val="24"/>
          <w:szCs w:val="24"/>
          <w:lang w:val="en-US" w:eastAsia="ru-RU"/>
        </w:rPr>
        <w:t>Proiectul de cercetare științifică aplicativ institutional “</w:t>
      </w:r>
      <w:r w:rsidR="00F24B49" w:rsidRPr="0046061E">
        <w:rPr>
          <w:rFonts w:ascii="Times New Roman" w:hAnsi="Times New Roman" w:cs="Times New Roman"/>
          <w:b/>
          <w:bCs/>
          <w:sz w:val="24"/>
          <w:szCs w:val="24"/>
          <w:lang w:val="ro-RO"/>
        </w:rPr>
        <w:t>Studierea eficacităţii administrării endolimfatice indirecte a preparatului Rifonat în tratamentul tuberculozei pulmonare conform strategiei DOTS</w:t>
      </w:r>
      <w:r w:rsidR="00F24B49" w:rsidRPr="0046061E">
        <w:rPr>
          <w:rFonts w:ascii="Times New Roman" w:eastAsia="Times New Roman" w:hAnsi="Times New Roman" w:cs="Times New Roman"/>
          <w:b/>
          <w:bCs/>
          <w:color w:val="26282A"/>
          <w:sz w:val="24"/>
          <w:szCs w:val="24"/>
          <w:lang w:val="en-US" w:eastAsia="ru-RU"/>
        </w:rPr>
        <w:t>”</w:t>
      </w:r>
    </w:p>
    <w:p w14:paraId="4D2BFD91" w14:textId="7F6B0154" w:rsidR="00F24B49" w:rsidRPr="0046061E" w:rsidRDefault="00F24B49" w:rsidP="0046061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</w:pPr>
      <w:r w:rsidRPr="0046061E">
        <w:rPr>
          <w:rFonts w:ascii="Times New Roman" w:eastAsia="Times New Roman" w:hAnsi="Times New Roman" w:cs="Times New Roman"/>
          <w:b/>
          <w:bCs/>
          <w:color w:val="26282A"/>
          <w:sz w:val="24"/>
          <w:szCs w:val="24"/>
          <w:lang w:val="en-US" w:eastAsia="ru-RU"/>
        </w:rPr>
        <w:t>pentru anii 2015 - 2018</w:t>
      </w:r>
    </w:p>
    <w:p w14:paraId="6E1A75B1" w14:textId="2EFA3DEF" w:rsidR="00F24B49" w:rsidRPr="0046061E" w:rsidRDefault="00F24B49" w:rsidP="004606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</w:pPr>
      <w:r w:rsidRP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>Cifrul Proiectului </w:t>
      </w:r>
      <w:r w:rsidR="0046061E" w:rsidRPr="0046061E">
        <w:rPr>
          <w:rFonts w:ascii="Times New Roman" w:eastAsia="TimesNewRomanPSMT" w:hAnsi="Times New Roman" w:cs="Times New Roman"/>
          <w:sz w:val="24"/>
          <w:szCs w:val="24"/>
        </w:rPr>
        <w:t>15.817.04.24A</w:t>
      </w:r>
      <w:r w:rsid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. </w:t>
      </w:r>
      <w:r w:rsidRP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>Direcția Strategică </w:t>
      </w:r>
      <w:r w:rsidRPr="0046061E">
        <w:rPr>
          <w:rFonts w:ascii="Times New Roman" w:eastAsia="Times New Roman" w:hAnsi="Times New Roman" w:cs="Times New Roman"/>
          <w:b/>
          <w:bCs/>
          <w:color w:val="26282A"/>
          <w:sz w:val="24"/>
          <w:szCs w:val="24"/>
          <w:lang w:val="en-US" w:eastAsia="ru-RU"/>
        </w:rPr>
        <w:t>,,Sănătate şi Biomedicină'' 80.07.</w:t>
      </w:r>
    </w:p>
    <w:p w14:paraId="0821EA96" w14:textId="797E5AB6" w:rsidR="00F24B49" w:rsidRPr="0046061E" w:rsidRDefault="00F24B49" w:rsidP="0046061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</w:pPr>
      <w:r w:rsidRP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Director proiect: </w:t>
      </w:r>
      <w:r w:rsidR="0046061E" w:rsidRP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Valeriu Djugostran, </w:t>
      </w:r>
      <w:r w:rsidR="0046061E" w:rsidRPr="0046061E">
        <w:rPr>
          <w:rFonts w:ascii="Times New Roman" w:hAnsi="Times New Roman" w:cs="Times New Roman"/>
          <w:sz w:val="24"/>
          <w:szCs w:val="24"/>
          <w:lang w:val="en-US"/>
        </w:rPr>
        <w:t>dr.</w:t>
      </w:r>
      <w:r w:rsidR="005966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061E" w:rsidRPr="0046061E">
        <w:rPr>
          <w:rFonts w:ascii="Times New Roman" w:hAnsi="Times New Roman" w:cs="Times New Roman"/>
          <w:sz w:val="24"/>
          <w:szCs w:val="24"/>
          <w:lang w:val="en-US"/>
        </w:rPr>
        <w:t>hab. șt. med., prof. cercetetător</w:t>
      </w:r>
      <w:r w:rsidRP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 </w:t>
      </w:r>
    </w:p>
    <w:p w14:paraId="18312388" w14:textId="77777777" w:rsidR="00FA294A" w:rsidRPr="0046061E" w:rsidRDefault="00FA294A" w:rsidP="004606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</w:pPr>
    </w:p>
    <w:p w14:paraId="302CE43C" w14:textId="59BC9D97" w:rsidR="00FA294A" w:rsidRPr="0046061E" w:rsidRDefault="00FA294A" w:rsidP="005966D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Tuberculoza rămîne o povară gravă pentru societate. </w:t>
      </w:r>
      <w:r w:rsidR="005966D3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>O oportunitate</w:t>
      </w:r>
      <w:r w:rsidRP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 pentru ameliorarea situației </w:t>
      </w:r>
      <w:r w:rsidR="005966D3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epidemiolocie a tuberculozei </w:t>
      </w:r>
      <w:r w:rsidRP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poate fi implementarea tehnologiilor  curative progresiste, care au demonstrat succese în mai multe domenii </w:t>
      </w:r>
      <w:r w:rsidR="005966D3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ale </w:t>
      </w:r>
      <w:r w:rsidRP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>medicin</w:t>
      </w:r>
      <w:r w:rsidR="005966D3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>e</w:t>
      </w:r>
      <w:r w:rsidRP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i. În RM au fost </w:t>
      </w:r>
      <w:r w:rsidR="00051546" w:rsidRP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obținute rezultate bune prin </w:t>
      </w:r>
      <w:r w:rsidRP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administrarea </w:t>
      </w:r>
      <w:r w:rsidR="00BA0CBD" w:rsidRP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în tratamentul maladiilor pulmonare </w:t>
      </w:r>
      <w:r w:rsidR="005966D3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a </w:t>
      </w:r>
      <w:r w:rsidR="00BA0CBD" w:rsidRP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>metodelor limfologiei curative</w:t>
      </w:r>
      <w:r w:rsidR="00051546" w:rsidRPr="0046061E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. Scopul studiului </w:t>
      </w:r>
      <w:r w:rsidR="005966D3">
        <w:rPr>
          <w:rFonts w:ascii="Times New Roman" w:eastAsia="Times New Roman" w:hAnsi="Times New Roman" w:cs="Times New Roman"/>
          <w:color w:val="26282A"/>
          <w:sz w:val="24"/>
          <w:szCs w:val="24"/>
          <w:lang w:val="en-US" w:eastAsia="ru-RU"/>
        </w:rPr>
        <w:t xml:space="preserve">- </w:t>
      </w:r>
      <w:r w:rsidRPr="0046061E">
        <w:rPr>
          <w:rFonts w:ascii="Times New Roman" w:hAnsi="Times New Roman" w:cs="Times New Roman"/>
          <w:sz w:val="24"/>
          <w:szCs w:val="24"/>
          <w:lang w:val="en-US"/>
        </w:rPr>
        <w:t xml:space="preserve">Elaborarea tehnologiilor curative noi bazate pe administrarea </w:t>
      </w:r>
      <w:r w:rsidR="005966D3">
        <w:rPr>
          <w:rFonts w:ascii="Times New Roman" w:hAnsi="Times New Roman" w:cs="Times New Roman"/>
          <w:sz w:val="24"/>
          <w:szCs w:val="24"/>
          <w:lang w:val="en-US"/>
        </w:rPr>
        <w:t>endolimfatică</w:t>
      </w:r>
      <w:r w:rsidRPr="0046061E">
        <w:rPr>
          <w:rFonts w:ascii="Times New Roman" w:hAnsi="Times New Roman" w:cs="Times New Roman"/>
          <w:sz w:val="24"/>
          <w:szCs w:val="24"/>
          <w:lang w:val="en-US"/>
        </w:rPr>
        <w:t xml:space="preserve"> a chimiopreparatului Rifonat la bolnavii </w:t>
      </w:r>
      <w:r w:rsidR="005966D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46061E">
        <w:rPr>
          <w:rFonts w:ascii="Times New Roman" w:hAnsi="Times New Roman" w:cs="Times New Roman"/>
          <w:sz w:val="24"/>
          <w:szCs w:val="24"/>
          <w:lang w:val="en-US"/>
        </w:rPr>
        <w:t xml:space="preserve"> tuberculoza pulmonară în faza intensivă a medicaţiei conform schemelor DOTS. </w:t>
      </w:r>
    </w:p>
    <w:p w14:paraId="453CA4BE" w14:textId="2BA1DC0F" w:rsidR="00F24B49" w:rsidRPr="0046061E" w:rsidRDefault="00434AE3" w:rsidP="005966D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46061E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en-US"/>
        </w:rPr>
        <w:t>Î</w:t>
      </w:r>
      <w:r w:rsidRPr="0046061E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n premieră a fost demonstraă </w:t>
      </w:r>
      <w:r w:rsidRPr="005966D3">
        <w:rPr>
          <w:rFonts w:ascii="Times New Roman" w:hAnsi="Times New Roman" w:cs="Times New Roman"/>
          <w:i/>
          <w:color w:val="000000"/>
          <w:sz w:val="24"/>
          <w:szCs w:val="24"/>
          <w:lang w:val="ro-MD"/>
        </w:rPr>
        <w:t>în vitro</w:t>
      </w:r>
      <w:r w:rsidRPr="0046061E">
        <w:rPr>
          <w:rFonts w:ascii="Times New Roman" w:hAnsi="Times New Roman" w:cs="Times New Roman"/>
          <w:color w:val="000000"/>
          <w:sz w:val="24"/>
          <w:szCs w:val="24"/>
          <w:lang w:val="ro-MD"/>
        </w:rPr>
        <w:t xml:space="preserve"> </w:t>
      </w:r>
      <w:r w:rsidRPr="0046061E">
        <w:rPr>
          <w:rFonts w:ascii="Times New Roman" w:hAnsi="Times New Roman" w:cs="Times New Roman"/>
          <w:sz w:val="24"/>
          <w:szCs w:val="24"/>
          <w:lang w:val="ro-RO"/>
        </w:rPr>
        <w:t xml:space="preserve">superioritatea substanţei Rifonat (RifAmicină) </w:t>
      </w:r>
      <w:r w:rsidR="005966D3">
        <w:rPr>
          <w:rFonts w:ascii="Times New Roman" w:hAnsi="Times New Roman" w:cs="Times New Roman"/>
          <w:sz w:val="24"/>
          <w:szCs w:val="24"/>
          <w:lang w:val="ro-RO"/>
        </w:rPr>
        <w:t>comparativ cu</w:t>
      </w:r>
      <w:r w:rsidRPr="0046061E">
        <w:rPr>
          <w:rFonts w:ascii="Times New Roman" w:hAnsi="Times New Roman" w:cs="Times New Roman"/>
          <w:sz w:val="24"/>
          <w:szCs w:val="24"/>
          <w:lang w:val="ro-RO"/>
        </w:rPr>
        <w:t xml:space="preserve">  RifAMPicina, care se administrează în </w:t>
      </w:r>
      <w:r w:rsidR="005966D3">
        <w:rPr>
          <w:rFonts w:ascii="Times New Roman" w:hAnsi="Times New Roman" w:cs="Times New Roman"/>
          <w:sz w:val="24"/>
          <w:szCs w:val="24"/>
          <w:lang w:val="ro-RO"/>
        </w:rPr>
        <w:t>scehemele de tratament antituberculos</w:t>
      </w:r>
      <w:r w:rsidRPr="0046061E">
        <w:rPr>
          <w:rFonts w:ascii="Times New Roman" w:hAnsi="Times New Roman" w:cs="Times New Roman"/>
          <w:sz w:val="24"/>
          <w:szCs w:val="24"/>
          <w:lang w:val="ro-RO"/>
        </w:rPr>
        <w:t xml:space="preserve">.  În condiţii de laborator dozele acestui preparat substanţial mai mici decât RifaMpicina inhibă creşterea micobacteriei de tuberculoză (MBT). </w:t>
      </w:r>
      <w:r w:rsidR="005966D3">
        <w:rPr>
          <w:rFonts w:ascii="Times New Roman" w:hAnsi="Times New Roman" w:cs="Times New Roman"/>
          <w:sz w:val="24"/>
          <w:szCs w:val="24"/>
          <w:lang w:val="ro-RO"/>
        </w:rPr>
        <w:t>De</w:t>
      </w:r>
      <w:r w:rsidR="00B74126" w:rsidRPr="0046061E">
        <w:rPr>
          <w:rFonts w:ascii="Times New Roman" w:hAnsi="Times New Roman" w:cs="Times New Roman"/>
          <w:sz w:val="24"/>
          <w:szCs w:val="24"/>
          <w:lang w:val="ro-RO"/>
        </w:rPr>
        <w:t xml:space="preserve"> 10 ori mai mici decât RifaMpicina </w:t>
      </w:r>
      <w:r w:rsidR="00B74126" w:rsidRPr="005966D3">
        <w:rPr>
          <w:rFonts w:ascii="Times New Roman" w:hAnsi="Times New Roman" w:cs="Times New Roman"/>
          <w:sz w:val="24"/>
          <w:szCs w:val="24"/>
          <w:lang w:val="ro-RO"/>
        </w:rPr>
        <w:t>inhibă</w:t>
      </w:r>
      <w:r w:rsidR="00B74126" w:rsidRPr="0046061E">
        <w:rPr>
          <w:rFonts w:ascii="Times New Roman" w:hAnsi="Times New Roman" w:cs="Times New Roman"/>
          <w:sz w:val="24"/>
          <w:szCs w:val="24"/>
          <w:lang w:val="ro-RO"/>
        </w:rPr>
        <w:t xml:space="preserve"> creşterea MBT. Este demonstrat că Rifonat</w:t>
      </w:r>
      <w:r w:rsidR="005966D3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B74126" w:rsidRPr="0046061E">
        <w:rPr>
          <w:rFonts w:ascii="Times New Roman" w:hAnsi="Times New Roman" w:cs="Times New Roman"/>
          <w:sz w:val="24"/>
          <w:szCs w:val="24"/>
          <w:lang w:val="ro-RO"/>
        </w:rPr>
        <w:t xml:space="preserve"> este un preparat de perspectivă în combaterea </w:t>
      </w:r>
      <w:r w:rsidR="005966D3">
        <w:rPr>
          <w:rFonts w:ascii="Times New Roman" w:hAnsi="Times New Roman" w:cs="Times New Roman"/>
          <w:sz w:val="24"/>
          <w:szCs w:val="24"/>
          <w:lang w:val="ro-RO"/>
        </w:rPr>
        <w:t>MBT</w:t>
      </w:r>
      <w:r w:rsidR="00B74126" w:rsidRPr="0046061E">
        <w:rPr>
          <w:rFonts w:ascii="Times New Roman" w:hAnsi="Times New Roman" w:cs="Times New Roman"/>
          <w:sz w:val="24"/>
          <w:szCs w:val="24"/>
          <w:lang w:val="ro-RO"/>
        </w:rPr>
        <w:t xml:space="preserve"> rezistente la alte medicamente antibacteriene.</w:t>
      </w:r>
      <w:r w:rsidR="00246B0F" w:rsidRPr="004606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6061E">
        <w:rPr>
          <w:rFonts w:ascii="Times New Roman" w:hAnsi="Times New Roman" w:cs="Times New Roman"/>
          <w:sz w:val="24"/>
          <w:szCs w:val="24"/>
          <w:lang w:val="ro-RO"/>
        </w:rPr>
        <w:t xml:space="preserve">Sunt argumentate cîteva momente curative tehnologice, care </w:t>
      </w:r>
      <w:r w:rsidR="00B74126" w:rsidRPr="0046061E">
        <w:rPr>
          <w:rFonts w:ascii="Times New Roman" w:hAnsi="Times New Roman" w:cs="Times New Roman"/>
          <w:sz w:val="24"/>
          <w:szCs w:val="24"/>
          <w:lang w:val="ro-RO"/>
        </w:rPr>
        <w:t xml:space="preserve">deopotrivă cu obținerea rezultatelor chimioterapeutice bune pot asigura evitarea complicațiilor și/sau reacțiilor adverse cauzate de particularitățile chimiopreparatului dat. </w:t>
      </w:r>
      <w:r w:rsidR="00246B0F" w:rsidRPr="0046061E">
        <w:rPr>
          <w:rFonts w:ascii="Times New Roman" w:hAnsi="Times New Roman" w:cs="Times New Roman"/>
          <w:sz w:val="24"/>
          <w:szCs w:val="24"/>
          <w:lang w:val="ro-RO"/>
        </w:rPr>
        <w:t>Sunt studiate unele momente tehnologice care pot preveni aceste efecte nedorite. Administrarea preparatului prin sistemul limfatic poate spori eficacitatea tratamentului.</w:t>
      </w:r>
      <w:r w:rsidR="00BA0CBD" w:rsidRPr="0046061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</w:p>
    <w:sectPr w:rsidR="00F24B49" w:rsidRPr="0046061E" w:rsidSect="00324AA2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6459E"/>
    <w:multiLevelType w:val="hybridMultilevel"/>
    <w:tmpl w:val="99BE978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E37B9"/>
    <w:multiLevelType w:val="multilevel"/>
    <w:tmpl w:val="C728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49"/>
    <w:rsid w:val="00051546"/>
    <w:rsid w:val="00246B0F"/>
    <w:rsid w:val="002A47AB"/>
    <w:rsid w:val="002C2E6C"/>
    <w:rsid w:val="00324AA2"/>
    <w:rsid w:val="00434AE3"/>
    <w:rsid w:val="0046061E"/>
    <w:rsid w:val="005966D3"/>
    <w:rsid w:val="008F57CF"/>
    <w:rsid w:val="009D4F1D"/>
    <w:rsid w:val="00B74126"/>
    <w:rsid w:val="00BA0CBD"/>
    <w:rsid w:val="00F24B49"/>
    <w:rsid w:val="00FA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7D98EA"/>
  <w15:chartTrackingRefBased/>
  <w15:docId w15:val="{DB86220E-8FC4-4A8C-BE68-86F8880B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4B49"/>
    <w:rPr>
      <w:b/>
      <w:bCs/>
    </w:rPr>
  </w:style>
  <w:style w:type="character" w:customStyle="1" w:styleId="apple-converted-space">
    <w:name w:val="apple-converted-space"/>
    <w:rsid w:val="00F24B49"/>
  </w:style>
  <w:style w:type="character" w:styleId="a4">
    <w:name w:val="Emphasis"/>
    <w:uiPriority w:val="20"/>
    <w:qFormat/>
    <w:rsid w:val="00F24B49"/>
    <w:rPr>
      <w:i/>
      <w:iCs/>
    </w:rPr>
  </w:style>
  <w:style w:type="paragraph" w:customStyle="1" w:styleId="western">
    <w:name w:val="western"/>
    <w:basedOn w:val="a"/>
    <w:rsid w:val="00F24B4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A29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A2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Tudor Elena</cp:lastModifiedBy>
  <cp:revision>4</cp:revision>
  <dcterms:created xsi:type="dcterms:W3CDTF">2019-01-15T21:08:00Z</dcterms:created>
  <dcterms:modified xsi:type="dcterms:W3CDTF">2019-01-16T05:53:00Z</dcterms:modified>
</cp:coreProperties>
</file>